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C" w:rsidRDefault="00D03A3C" w:rsidP="00D03A3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DAFTAR PUSTAKA</w:t>
      </w:r>
    </w:p>
    <w:p w:rsidR="00D03A3C" w:rsidRDefault="00D03A3C" w:rsidP="00D03A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03A3C" w:rsidRPr="00870E02" w:rsidRDefault="00D03A3C" w:rsidP="00D03A3C">
      <w:pPr>
        <w:pStyle w:val="FootnoteText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70E02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Pr="00870E02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Syamsudin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r w:rsidRPr="00870E02">
        <w:rPr>
          <w:rFonts w:asciiTheme="majorBidi" w:hAnsiTheme="majorBidi" w:cstheme="majorBidi"/>
          <w:i/>
          <w:iCs/>
          <w:sz w:val="24"/>
          <w:szCs w:val="24"/>
        </w:rPr>
        <w:t>Cara</w:t>
      </w:r>
      <w:proofErr w:type="gramEnd"/>
      <w:r w:rsidRPr="00870E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0E02">
        <w:rPr>
          <w:rFonts w:asciiTheme="majorBidi" w:hAnsiTheme="majorBidi" w:cstheme="majorBidi"/>
          <w:i/>
          <w:iCs/>
          <w:sz w:val="24"/>
          <w:szCs w:val="24"/>
        </w:rPr>
        <w:t>Mudah</w:t>
      </w:r>
      <w:proofErr w:type="spellEnd"/>
      <w:r w:rsidRPr="00870E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70E02">
        <w:rPr>
          <w:rFonts w:asciiTheme="majorBidi" w:hAnsiTheme="majorBidi" w:cstheme="majorBidi"/>
          <w:i/>
          <w:iCs/>
          <w:sz w:val="24"/>
          <w:szCs w:val="24"/>
        </w:rPr>
        <w:t>Menghafal</w:t>
      </w:r>
      <w:proofErr w:type="spellEnd"/>
      <w:r w:rsidRPr="00870E02">
        <w:rPr>
          <w:rFonts w:asciiTheme="majorBidi" w:hAnsiTheme="majorBidi" w:cstheme="majorBidi"/>
          <w:i/>
          <w:iCs/>
          <w:sz w:val="24"/>
          <w:szCs w:val="24"/>
        </w:rPr>
        <w:t xml:space="preserve"> Al-Qur’an, </w:t>
      </w:r>
      <w:proofErr w:type="spellStart"/>
      <w:r w:rsidRPr="00870E02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870E02">
        <w:rPr>
          <w:rFonts w:asciiTheme="majorBidi" w:hAnsiTheme="majorBidi" w:cstheme="majorBidi"/>
          <w:sz w:val="24"/>
          <w:szCs w:val="24"/>
        </w:rPr>
        <w:t xml:space="preserve"> Tengah: </w:t>
      </w:r>
      <w:proofErr w:type="spellStart"/>
      <w:r w:rsidRPr="00870E02">
        <w:rPr>
          <w:rFonts w:asciiTheme="majorBidi" w:hAnsiTheme="majorBidi" w:cstheme="majorBidi"/>
          <w:sz w:val="24"/>
          <w:szCs w:val="24"/>
        </w:rPr>
        <w:t>Insan</w:t>
      </w:r>
      <w:proofErr w:type="spellEnd"/>
      <w:r w:rsidRPr="00870E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70E02">
        <w:rPr>
          <w:rFonts w:asciiTheme="majorBidi" w:hAnsiTheme="majorBidi" w:cstheme="majorBidi"/>
          <w:sz w:val="24"/>
          <w:szCs w:val="24"/>
        </w:rPr>
        <w:t>Kamil</w:t>
      </w:r>
      <w:proofErr w:type="spellEnd"/>
      <w:r w:rsidRPr="00870E02">
        <w:rPr>
          <w:rFonts w:asciiTheme="majorBidi" w:hAnsiTheme="majorBidi" w:cstheme="majorBidi"/>
          <w:sz w:val="24"/>
          <w:szCs w:val="24"/>
        </w:rPr>
        <w:t>, 2007.</w:t>
      </w:r>
    </w:p>
    <w:p w:rsidR="00D03A3C" w:rsidRPr="00870E02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Pr="00870E02" w:rsidRDefault="00D03A3C" w:rsidP="00D03A3C">
      <w:pPr>
        <w:ind w:firstLine="720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870E02">
        <w:rPr>
          <w:rFonts w:asciiTheme="majorBidi" w:hAnsiTheme="majorBidi" w:cstheme="majorBidi"/>
          <w:sz w:val="24"/>
          <w:szCs w:val="24"/>
          <w:lang w:val="nl-BE"/>
        </w:rPr>
        <w:t xml:space="preserve">Qardhawi .Yusuf, </w:t>
      </w:r>
      <w:r w:rsidRPr="00870E02">
        <w:rPr>
          <w:rFonts w:asciiTheme="majorBidi" w:hAnsiTheme="majorBidi" w:cstheme="majorBidi"/>
          <w:i/>
          <w:iCs/>
          <w:sz w:val="24"/>
          <w:szCs w:val="24"/>
          <w:lang w:val="nl-BE"/>
        </w:rPr>
        <w:t>Berinteraksi dengan Al Qur’an</w:t>
      </w:r>
      <w:r w:rsidRPr="00870E02">
        <w:rPr>
          <w:rFonts w:asciiTheme="majorBidi" w:hAnsiTheme="majorBidi" w:cstheme="majorBidi"/>
          <w:sz w:val="24"/>
          <w:szCs w:val="24"/>
          <w:lang w:val="nl-BE"/>
        </w:rPr>
        <w:t xml:space="preserve"> Bandung: Mizan, 1998.</w:t>
      </w:r>
    </w:p>
    <w:p w:rsidR="00D03A3C" w:rsidRPr="00870E02" w:rsidRDefault="00D03A3C" w:rsidP="00D03A3C">
      <w:pPr>
        <w:pStyle w:val="FootnoteText"/>
        <w:ind w:left="720" w:hanging="720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Shochib, Moh.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Pola Asuh Orang Tua Dalam Membantu Anak Mengembangkan Disiplin Diri, 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Jakarta: Rineka Cipta, 1998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Default="00D03A3C" w:rsidP="00D03A3C">
      <w:pPr>
        <w:pStyle w:val="FootnoteText"/>
        <w:rPr>
          <w:rFonts w:asciiTheme="majorBidi" w:hAnsiTheme="majorBidi" w:cstheme="majorBidi"/>
          <w:sz w:val="24"/>
          <w:szCs w:val="24"/>
        </w:rPr>
      </w:pPr>
    </w:p>
    <w:p w:rsidR="00D03A3C" w:rsidRPr="00870E02" w:rsidRDefault="00D03A3C" w:rsidP="00D03A3C">
      <w:pPr>
        <w:pStyle w:val="FootnoteText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Poerwadarminta 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W. J. S.,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>Kamus Besar Bahasa Indonesia,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Jakarta: Balai Pustaka, 2007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870E02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Pr="00870E02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720" w:hanging="720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Peraturan Pemerintah Republik Indonesia Nomor 21 tentang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>Penyelanggaraan Pembangunan Keluarga Sejahtera,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 Jakarta: Kanwil BKKBN, 1995</w:t>
      </w:r>
    </w:p>
    <w:p w:rsidR="00D03A3C" w:rsidRPr="00121F7F" w:rsidRDefault="00D03A3C" w:rsidP="00D03A3C">
      <w:pPr>
        <w:pStyle w:val="FootnoteText"/>
        <w:ind w:firstLine="567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Pr="00870E02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720" w:hanging="720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Arifin 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M.,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Hubungan Timbak Balik Pendidikan Agama di Lingkungan Sekolah dan Keluarga, 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Jakarta: Bulan Bintang, 1978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870E02" w:rsidRDefault="00D03A3C" w:rsidP="00D03A3C">
      <w:pPr>
        <w:pStyle w:val="FootnoteText"/>
        <w:ind w:firstLine="567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Pr="00870E02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Poerwadarminta 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W. J. S.,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Kamus Besar Bahasa Indonesia, 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Jakarta: Balai Pustaka, 2007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121F7F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Pr="00121F7F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Depdiknas,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Kamus Besar Bahasa Indonesia, 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Jakarta: Balai Pustaka, 2005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870E02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720" w:hanging="810"/>
        <w:jc w:val="both"/>
        <w:rPr>
          <w:rFonts w:asciiTheme="majorBidi" w:eastAsiaTheme="majorEastAsia" w:hAnsiTheme="majorBidi" w:cstheme="majorBidi"/>
          <w:sz w:val="24"/>
          <w:szCs w:val="24"/>
        </w:rPr>
      </w:pPr>
      <w:r>
        <w:rPr>
          <w:rFonts w:asciiTheme="majorBidi" w:eastAsiaTheme="majorEastAsia" w:hAnsiTheme="majorBidi" w:cstheme="majorBidi"/>
          <w:sz w:val="24"/>
          <w:szCs w:val="24"/>
        </w:rPr>
        <w:t xml:space="preserve">  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Hornby</w:t>
      </w:r>
      <w:r>
        <w:rPr>
          <w:rFonts w:asciiTheme="majorBidi" w:eastAsiaTheme="majorEastAsia" w:hAnsiTheme="majorBidi" w:cstheme="majorBidi"/>
          <w:sz w:val="24"/>
          <w:szCs w:val="24"/>
        </w:rPr>
        <w:t>.S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. </w:t>
      </w:r>
      <w:r>
        <w:rPr>
          <w:rFonts w:asciiTheme="majorBidi" w:eastAsiaTheme="majorEastAsia" w:hAnsiTheme="majorBidi" w:cstheme="majorBidi"/>
          <w:sz w:val="24"/>
          <w:szCs w:val="24"/>
        </w:rPr>
        <w:t>A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.,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>Oxford Sdvanced Learne’s Dictionary of Current English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, London: Oxford University Press, 1995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121F7F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Hasbullah, </w:t>
      </w:r>
      <w:r w:rsidRPr="00870E02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Pengantar Psikologi Pendidikan, 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>Jakarta: Balai Pustaka, 1999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121F7F" w:rsidRDefault="00D03A3C" w:rsidP="00D03A3C">
      <w:pPr>
        <w:pStyle w:val="FootnoteText"/>
        <w:ind w:firstLine="567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Pr="00870E02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Al Hasyim 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Ahmad 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Sayyid, </w:t>
      </w:r>
      <w:r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>Mukhtarul Hadits,</w:t>
      </w:r>
      <w:r w:rsidRPr="00870E02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 Surabaya, 1948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121F7F" w:rsidRDefault="00D03A3C" w:rsidP="00D03A3C">
      <w:pPr>
        <w:pStyle w:val="FootnoteText"/>
        <w:ind w:firstLine="567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Pr="00870E02" w:rsidRDefault="00D03A3C" w:rsidP="00D03A3C">
      <w:pPr>
        <w:pStyle w:val="FootnoteText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Pr="00121F7F" w:rsidRDefault="00D03A3C" w:rsidP="00D03A3C">
      <w:pPr>
        <w:pStyle w:val="FootnoteText"/>
        <w:jc w:val="both"/>
        <w:rPr>
          <w:rFonts w:asciiTheme="majorEastAsia" w:eastAsiaTheme="majorEastAsia" w:cs="MS Gothic"/>
          <w:sz w:val="24"/>
          <w:szCs w:val="24"/>
        </w:rPr>
      </w:pPr>
      <w:r w:rsidRPr="00121F7F">
        <w:rPr>
          <w:rFonts w:asciiTheme="majorEastAsia" w:eastAsiaTheme="majorEastAsia" w:cs="MS Gothic"/>
          <w:sz w:val="24"/>
          <w:szCs w:val="24"/>
          <w:lang w:val="id-ID"/>
        </w:rPr>
        <w:t xml:space="preserve">W. J. S. Poerwadarminta, </w:t>
      </w:r>
      <w:r w:rsidRPr="00121F7F">
        <w:rPr>
          <w:rFonts w:asciiTheme="majorEastAsia" w:eastAsiaTheme="majorEastAsia" w:cs="MS Gothic"/>
          <w:i/>
          <w:sz w:val="24"/>
          <w:szCs w:val="24"/>
          <w:lang w:val="id-ID"/>
        </w:rPr>
        <w:t>Kamus Besar Bahasa Indonesia,</w:t>
      </w:r>
      <w:r w:rsidRPr="00121F7F">
        <w:rPr>
          <w:rFonts w:asciiTheme="majorEastAsia" w:eastAsiaTheme="majorEastAsia" w:cs="MS Gothic"/>
          <w:sz w:val="24"/>
          <w:szCs w:val="24"/>
          <w:lang w:val="id-ID"/>
        </w:rPr>
        <w:t xml:space="preserve"> Jakarta: Balai Pustaka, 2007</w:t>
      </w:r>
      <w:r w:rsidRPr="00121F7F">
        <w:rPr>
          <w:rFonts w:asciiTheme="majorEastAsia" w:eastAsiaTheme="majorEastAsia" w:cs="MS Gothic"/>
          <w:sz w:val="24"/>
          <w:szCs w:val="24"/>
        </w:rPr>
        <w:t>.</w:t>
      </w:r>
    </w:p>
    <w:p w:rsidR="00D03A3C" w:rsidRPr="00121F7F" w:rsidRDefault="00D03A3C" w:rsidP="00D03A3C">
      <w:pPr>
        <w:pStyle w:val="FootnoteText"/>
        <w:jc w:val="both"/>
        <w:rPr>
          <w:sz w:val="24"/>
          <w:szCs w:val="24"/>
        </w:rPr>
      </w:pPr>
    </w:p>
    <w:p w:rsidR="00D03A3C" w:rsidRPr="00616C70" w:rsidRDefault="00D03A3C" w:rsidP="00D03A3C">
      <w:pPr>
        <w:pStyle w:val="FootnoteText"/>
        <w:ind w:left="720" w:hanging="720"/>
        <w:jc w:val="both"/>
        <w:rPr>
          <w:rFonts w:asciiTheme="majorEastAsia" w:eastAsiaTheme="majorEastAsia" w:cs="MS Gothic"/>
          <w:sz w:val="24"/>
          <w:szCs w:val="24"/>
        </w:rPr>
      </w:pPr>
      <w:r w:rsidRPr="00121F7F">
        <w:rPr>
          <w:rFonts w:asciiTheme="majorEastAsia" w:eastAsiaTheme="majorEastAsia" w:cs="MS Gothic"/>
          <w:sz w:val="24"/>
          <w:szCs w:val="24"/>
          <w:lang w:val="id-ID"/>
        </w:rPr>
        <w:t xml:space="preserve">Peraturan Pemerintah Republik Indonesia Nomor 21 tentang </w:t>
      </w:r>
      <w:r w:rsidRPr="00121F7F">
        <w:rPr>
          <w:rFonts w:asciiTheme="majorEastAsia" w:eastAsiaTheme="majorEastAsia" w:cs="MS Gothic"/>
          <w:i/>
          <w:sz w:val="24"/>
          <w:szCs w:val="24"/>
          <w:lang w:val="id-ID"/>
        </w:rPr>
        <w:t xml:space="preserve">Penyelanggaraan Pembangunan Keluarga Sejahtera, </w:t>
      </w:r>
      <w:r w:rsidRPr="00121F7F">
        <w:rPr>
          <w:rFonts w:asciiTheme="majorEastAsia" w:eastAsiaTheme="majorEastAsia" w:cs="MS Gothic"/>
          <w:sz w:val="24"/>
          <w:szCs w:val="24"/>
          <w:lang w:val="id-ID"/>
        </w:rPr>
        <w:t>Jakarta: Kanwil BKKBN, 1995</w:t>
      </w:r>
      <w:r>
        <w:rPr>
          <w:rFonts w:asciiTheme="majorEastAsia" w:eastAsiaTheme="majorEastAsia" w:cs="MS Gothic"/>
          <w:sz w:val="24"/>
          <w:szCs w:val="24"/>
        </w:rPr>
        <w:t>.</w:t>
      </w:r>
    </w:p>
    <w:p w:rsidR="00D03A3C" w:rsidRDefault="00D03A3C" w:rsidP="00D03A3C">
      <w:pPr>
        <w:pStyle w:val="FootnoteText"/>
        <w:ind w:firstLine="567"/>
        <w:jc w:val="both"/>
        <w:rPr>
          <w:rFonts w:asciiTheme="majorEastAsia" w:eastAsiaTheme="majorEastAsia" w:cs="MS Gothic"/>
          <w:sz w:val="24"/>
          <w:szCs w:val="24"/>
        </w:rPr>
      </w:pPr>
    </w:p>
    <w:p w:rsidR="00D03A3C" w:rsidRDefault="00D03A3C" w:rsidP="00D03A3C">
      <w:pPr>
        <w:pStyle w:val="FootnoteText"/>
        <w:ind w:left="720" w:hanging="720"/>
        <w:jc w:val="both"/>
        <w:rPr>
          <w:rFonts w:asciiTheme="majorEastAsia" w:eastAsiaTheme="majorEastAsia" w:cs="MS Gothic"/>
          <w:sz w:val="24"/>
          <w:szCs w:val="24"/>
        </w:rPr>
      </w:pPr>
      <w:r w:rsidRPr="00121F7F">
        <w:rPr>
          <w:rFonts w:asciiTheme="majorEastAsia" w:eastAsiaTheme="majorEastAsia" w:cs="MS Gothic"/>
          <w:sz w:val="24"/>
          <w:szCs w:val="24"/>
          <w:lang w:val="id-ID"/>
        </w:rPr>
        <w:t xml:space="preserve">M. Arifin, </w:t>
      </w:r>
      <w:r w:rsidRPr="00121F7F">
        <w:rPr>
          <w:rFonts w:asciiTheme="majorEastAsia" w:eastAsiaTheme="majorEastAsia" w:cs="MS Gothic"/>
          <w:i/>
          <w:sz w:val="24"/>
          <w:szCs w:val="24"/>
          <w:lang w:val="id-ID"/>
        </w:rPr>
        <w:t>Hubungan Timbak Balik Pendidikan Agama di Lingkungan Sekolah dan Keluarga,</w:t>
      </w:r>
      <w:r w:rsidRPr="00121F7F">
        <w:rPr>
          <w:rFonts w:asciiTheme="majorEastAsia" w:eastAsiaTheme="majorEastAsia" w:cs="MS Gothic"/>
          <w:sz w:val="24"/>
          <w:szCs w:val="24"/>
          <w:lang w:val="id-ID"/>
        </w:rPr>
        <w:t xml:space="preserve"> Jakarta: Bulan Bintang, 1978</w:t>
      </w:r>
      <w:r w:rsidRPr="00121F7F">
        <w:rPr>
          <w:rFonts w:asciiTheme="majorEastAsia" w:eastAsiaTheme="majorEastAsia" w:cs="MS Gothic"/>
          <w:sz w:val="24"/>
          <w:szCs w:val="24"/>
        </w:rPr>
        <w:t>.</w:t>
      </w:r>
    </w:p>
    <w:p w:rsidR="00D03A3C" w:rsidRDefault="00D03A3C" w:rsidP="00D03A3C">
      <w:pPr>
        <w:pStyle w:val="FootnoteText"/>
        <w:ind w:left="720" w:hanging="720"/>
        <w:jc w:val="both"/>
        <w:rPr>
          <w:rFonts w:asciiTheme="majorEastAsia" w:eastAsiaTheme="majorEastAsia" w:cs="MS Gothic"/>
          <w:sz w:val="24"/>
          <w:szCs w:val="24"/>
        </w:rPr>
      </w:pPr>
    </w:p>
    <w:p w:rsidR="00D03A3C" w:rsidRDefault="00D03A3C" w:rsidP="00D03A3C">
      <w:pPr>
        <w:spacing w:line="240" w:lineRule="auto"/>
        <w:rPr>
          <w:rFonts w:asciiTheme="majorBidi" w:hAnsiTheme="majorBidi"/>
          <w:b/>
          <w:bCs/>
          <w:sz w:val="24"/>
          <w:szCs w:val="24"/>
        </w:rPr>
      </w:pPr>
    </w:p>
    <w:p w:rsidR="00D03A3C" w:rsidRPr="007B5055" w:rsidRDefault="00D03A3C" w:rsidP="00D03A3C">
      <w:pPr>
        <w:pStyle w:val="FootnoteText"/>
        <w:ind w:left="630" w:hanging="630"/>
        <w:rPr>
          <w:rFonts w:asciiTheme="majorEastAsia" w:eastAsiaTheme="majorEastAsia" w:cs="MS Gothic"/>
          <w:sz w:val="24"/>
          <w:szCs w:val="24"/>
        </w:rPr>
      </w:pPr>
      <w:r w:rsidRPr="007B5055">
        <w:rPr>
          <w:rFonts w:asciiTheme="majorEastAsia" w:eastAsiaTheme="majorEastAsia" w:cs="MS Gothic"/>
          <w:sz w:val="24"/>
          <w:szCs w:val="24"/>
          <w:lang w:val="id-ID"/>
        </w:rPr>
        <w:t xml:space="preserve">Moh. Shochib, </w:t>
      </w:r>
      <w:r w:rsidRPr="007B5055">
        <w:rPr>
          <w:rFonts w:asciiTheme="majorEastAsia" w:eastAsiaTheme="majorEastAsia" w:cs="MS Gothic"/>
          <w:i/>
          <w:sz w:val="24"/>
          <w:szCs w:val="24"/>
          <w:lang w:val="id-ID"/>
        </w:rPr>
        <w:t xml:space="preserve">Pola Asuh Orang Tua Dalam Membantu Anak Mengembangkan Disiplin Diri, </w:t>
      </w:r>
      <w:r w:rsidRPr="007B5055">
        <w:rPr>
          <w:rFonts w:asciiTheme="majorEastAsia" w:eastAsiaTheme="majorEastAsia" w:cs="MS Gothic"/>
          <w:sz w:val="24"/>
          <w:szCs w:val="24"/>
          <w:lang w:val="id-ID"/>
        </w:rPr>
        <w:t>Jakarta: Rineka Cipta, 1998</w:t>
      </w:r>
      <w:r w:rsidRPr="007B5055">
        <w:rPr>
          <w:rFonts w:asciiTheme="majorEastAsia" w:eastAsiaTheme="majorEastAsia" w:cs="MS Gothic"/>
          <w:sz w:val="24"/>
          <w:szCs w:val="24"/>
        </w:rPr>
        <w:t>.</w:t>
      </w:r>
    </w:p>
    <w:p w:rsidR="00D03A3C" w:rsidRPr="007B5055" w:rsidRDefault="00D03A3C" w:rsidP="00D03A3C">
      <w:pPr>
        <w:pStyle w:val="FootnoteText"/>
        <w:ind w:firstLine="567"/>
        <w:rPr>
          <w:sz w:val="24"/>
          <w:szCs w:val="24"/>
        </w:rPr>
      </w:pPr>
    </w:p>
    <w:p w:rsidR="00D03A3C" w:rsidRDefault="00D03A3C" w:rsidP="00D03A3C">
      <w:pPr>
        <w:pStyle w:val="FootnoteText"/>
        <w:rPr>
          <w:rFonts w:asciiTheme="majorEastAsia" w:eastAsiaTheme="majorEastAsia" w:cs="MS Gothic"/>
          <w:sz w:val="24"/>
          <w:szCs w:val="24"/>
        </w:rPr>
      </w:pPr>
      <w:r w:rsidRPr="007B5055">
        <w:rPr>
          <w:rFonts w:asciiTheme="majorEastAsia" w:eastAsiaTheme="majorEastAsia" w:cs="MS Gothic"/>
          <w:sz w:val="24"/>
          <w:szCs w:val="24"/>
          <w:lang w:val="id-ID"/>
        </w:rPr>
        <w:lastRenderedPageBreak/>
        <w:t xml:space="preserve">Poerwadarminta W. J. S., </w:t>
      </w:r>
      <w:r w:rsidRPr="007B5055">
        <w:rPr>
          <w:rFonts w:asciiTheme="majorEastAsia" w:eastAsiaTheme="majorEastAsia" w:cs="MS Gothic"/>
          <w:i/>
          <w:sz w:val="24"/>
          <w:szCs w:val="24"/>
          <w:lang w:val="id-ID"/>
        </w:rPr>
        <w:t>Kamus Besar Bahasa Indonesia,</w:t>
      </w:r>
      <w:r w:rsidRPr="007B5055">
        <w:rPr>
          <w:rFonts w:asciiTheme="majorEastAsia" w:eastAsiaTheme="majorEastAsia" w:cs="MS Gothic"/>
          <w:sz w:val="24"/>
          <w:szCs w:val="24"/>
          <w:lang w:val="id-ID"/>
        </w:rPr>
        <w:t xml:space="preserve"> Jakarta: Balai Pustaka, 2007</w:t>
      </w:r>
      <w:r>
        <w:rPr>
          <w:rFonts w:asciiTheme="majorEastAsia" w:eastAsiaTheme="majorEastAsia" w:cs="MS Gothic"/>
          <w:sz w:val="24"/>
          <w:szCs w:val="24"/>
        </w:rPr>
        <w:t>.</w:t>
      </w:r>
    </w:p>
    <w:p w:rsidR="00D03A3C" w:rsidRPr="007B5055" w:rsidRDefault="00D03A3C" w:rsidP="00D03A3C">
      <w:pPr>
        <w:pStyle w:val="FootnoteText"/>
        <w:ind w:firstLine="567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7B5055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Depdiknas, </w:t>
      </w:r>
      <w:r w:rsidRPr="007B5055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Kamus Besar Bahasa Indonesia, </w:t>
      </w:r>
      <w:r w:rsidRPr="007B5055">
        <w:rPr>
          <w:rFonts w:asciiTheme="majorBidi" w:eastAsiaTheme="majorEastAsia" w:hAnsiTheme="majorBidi" w:cstheme="majorBidi"/>
          <w:sz w:val="24"/>
          <w:szCs w:val="24"/>
          <w:lang w:val="id-ID"/>
        </w:rPr>
        <w:t>Jakarta: Balai Pustaka, 2005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630" w:hanging="630"/>
        <w:jc w:val="both"/>
        <w:rPr>
          <w:rFonts w:asciiTheme="majorBidi" w:eastAsiaTheme="majorEastAsia" w:hAnsiTheme="majorBidi" w:cstheme="majorBidi"/>
          <w:sz w:val="24"/>
          <w:szCs w:val="24"/>
        </w:rPr>
      </w:pPr>
      <w:r>
        <w:rPr>
          <w:rFonts w:asciiTheme="majorBidi" w:eastAsiaTheme="majorEastAsia" w:hAnsiTheme="majorBidi" w:cstheme="majorBidi"/>
          <w:sz w:val="24"/>
          <w:szCs w:val="24"/>
        </w:rPr>
        <w:t>A.</w:t>
      </w:r>
      <w:r w:rsidRPr="007B5055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S. Hornby, </w:t>
      </w:r>
      <w:r w:rsidRPr="007B5055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>Oxford Sdvanced Learne’s Dictionary of Current English</w:t>
      </w:r>
      <w:r w:rsidRPr="007B5055">
        <w:rPr>
          <w:rFonts w:asciiTheme="majorBidi" w:eastAsiaTheme="majorEastAsia" w:hAnsiTheme="majorBidi" w:cstheme="majorBidi"/>
          <w:sz w:val="24"/>
          <w:szCs w:val="24"/>
          <w:lang w:val="id-ID"/>
        </w:rPr>
        <w:t>, London: Oxford University Press, 1995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262707" w:rsidRDefault="00D03A3C" w:rsidP="00D03A3C">
      <w:pPr>
        <w:pStyle w:val="FootnoteText"/>
        <w:ind w:left="990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EastAsia" w:eastAsiaTheme="majorEastAsia" w:cs="MS Gothic"/>
          <w:sz w:val="24"/>
          <w:szCs w:val="24"/>
        </w:rPr>
      </w:pPr>
      <w:r w:rsidRPr="00262707">
        <w:rPr>
          <w:rFonts w:asciiTheme="majorEastAsia" w:eastAsiaTheme="majorEastAsia" w:cs="MS Gothic"/>
          <w:sz w:val="24"/>
          <w:szCs w:val="24"/>
          <w:lang w:val="id-ID"/>
        </w:rPr>
        <w:t xml:space="preserve">Hasbullah, </w:t>
      </w:r>
      <w:r w:rsidRPr="00262707">
        <w:rPr>
          <w:rFonts w:asciiTheme="majorEastAsia" w:eastAsiaTheme="majorEastAsia" w:cs="MS Gothic"/>
          <w:i/>
          <w:sz w:val="24"/>
          <w:szCs w:val="24"/>
          <w:lang w:val="id-ID"/>
        </w:rPr>
        <w:t xml:space="preserve">Pengantar Psikologi Pendidikan, </w:t>
      </w:r>
      <w:r w:rsidRPr="00262707">
        <w:rPr>
          <w:rFonts w:asciiTheme="majorEastAsia" w:eastAsiaTheme="majorEastAsia" w:cs="MS Gothic"/>
          <w:sz w:val="24"/>
          <w:szCs w:val="24"/>
          <w:lang w:val="id-ID"/>
        </w:rPr>
        <w:t>Jakarta: Balai Pustaka, 1999</w:t>
      </w:r>
      <w:r>
        <w:rPr>
          <w:rFonts w:asciiTheme="majorEastAsia" w:eastAsiaTheme="majorEastAsia" w:cs="MS Gothic"/>
          <w:sz w:val="24"/>
          <w:szCs w:val="24"/>
        </w:rPr>
        <w:t>.</w:t>
      </w:r>
    </w:p>
    <w:p w:rsidR="00D03A3C" w:rsidRPr="00262707" w:rsidRDefault="00D03A3C" w:rsidP="00D03A3C">
      <w:pPr>
        <w:pStyle w:val="FootnoteText"/>
        <w:jc w:val="both"/>
        <w:rPr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EastAsia" w:eastAsiaTheme="majorEastAsia" w:cs="MS Gothic"/>
          <w:sz w:val="24"/>
          <w:szCs w:val="24"/>
        </w:rPr>
      </w:pPr>
      <w:r w:rsidRPr="00262707">
        <w:rPr>
          <w:rFonts w:asciiTheme="majorEastAsia" w:eastAsiaTheme="majorEastAsia" w:cs="MS Gothic"/>
          <w:sz w:val="24"/>
          <w:szCs w:val="24"/>
          <w:lang w:val="id-ID"/>
        </w:rPr>
        <w:t xml:space="preserve">Sayyid Ahmad Al Hasyim, </w:t>
      </w:r>
      <w:r w:rsidRPr="00262707">
        <w:rPr>
          <w:rFonts w:asciiTheme="majorEastAsia" w:eastAsiaTheme="majorEastAsia" w:cs="MS Gothic"/>
          <w:i/>
          <w:sz w:val="24"/>
          <w:szCs w:val="24"/>
          <w:lang w:val="id-ID"/>
        </w:rPr>
        <w:t>Mukhtarul Hadits,</w:t>
      </w:r>
      <w:r w:rsidRPr="00262707">
        <w:rPr>
          <w:rFonts w:asciiTheme="majorEastAsia" w:eastAsiaTheme="majorEastAsia" w:cs="MS Gothic"/>
          <w:sz w:val="24"/>
          <w:szCs w:val="24"/>
          <w:lang w:val="id-ID"/>
        </w:rPr>
        <w:t xml:space="preserve"> Surabaya, 1948</w:t>
      </w:r>
      <w:r>
        <w:rPr>
          <w:rFonts w:asciiTheme="majorEastAsia" w:eastAsiaTheme="majorEastAsia" w:cs="MS Gothic"/>
          <w:sz w:val="24"/>
          <w:szCs w:val="24"/>
        </w:rPr>
        <w:t>.</w:t>
      </w:r>
    </w:p>
    <w:p w:rsidR="00D03A3C" w:rsidRDefault="00D03A3C" w:rsidP="00D03A3C">
      <w:pPr>
        <w:pStyle w:val="FootnoteText"/>
        <w:jc w:val="both"/>
        <w:rPr>
          <w:rFonts w:asciiTheme="majorEastAsia" w:eastAsiaTheme="majorEastAsia" w:cs="MS Gothic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 w:rsidRPr="00262707">
        <w:rPr>
          <w:rFonts w:asciiTheme="majorEastAsia" w:eastAsiaTheme="majorEastAsia" w:cs="MS Gothic"/>
          <w:sz w:val="24"/>
          <w:szCs w:val="24"/>
          <w:lang w:val="id-ID"/>
        </w:rPr>
        <w:t>Poerwadarminta</w:t>
      </w:r>
      <w:r>
        <w:rPr>
          <w:rFonts w:asciiTheme="majorEastAsia" w:eastAsiaTheme="majorEastAsia" w:cs="MS Gothic"/>
          <w:sz w:val="24"/>
          <w:szCs w:val="24"/>
        </w:rPr>
        <w:t>,</w:t>
      </w:r>
      <w:r>
        <w:rPr>
          <w:rFonts w:asciiTheme="majorEastAsia" w:eastAsiaTheme="majorEastAsia" w:cs="MS Gothic"/>
          <w:sz w:val="24"/>
          <w:szCs w:val="24"/>
          <w:lang w:val="id-ID"/>
        </w:rPr>
        <w:t>W. J. S</w:t>
      </w:r>
      <w:r w:rsidRPr="00262707">
        <w:rPr>
          <w:rFonts w:asciiTheme="majorEastAsia" w:eastAsiaTheme="majorEastAsia" w:cs="MS Gothic"/>
          <w:sz w:val="24"/>
          <w:szCs w:val="24"/>
          <w:lang w:val="id-ID"/>
        </w:rPr>
        <w:t xml:space="preserve">, </w:t>
      </w:r>
      <w:r w:rsidRPr="00262707">
        <w:rPr>
          <w:rFonts w:asciiTheme="majorEastAsia" w:eastAsiaTheme="majorEastAsia" w:cs="MS Gothic"/>
          <w:i/>
          <w:sz w:val="24"/>
          <w:szCs w:val="24"/>
          <w:lang w:val="id-ID"/>
        </w:rPr>
        <w:t xml:space="preserve">Kamus Besar Bahasa Indonesia, </w:t>
      </w:r>
      <w:r w:rsidRPr="00262707">
        <w:rPr>
          <w:rFonts w:asciiTheme="majorEastAsia" w:eastAsiaTheme="majorEastAsia" w:cs="MS Gothic"/>
          <w:sz w:val="24"/>
          <w:szCs w:val="24"/>
          <w:lang w:val="id-ID"/>
        </w:rPr>
        <w:t>Jakarta: Balai Pustaka, 2007</w:t>
      </w:r>
      <w:r>
        <w:rPr>
          <w:rFonts w:asciiTheme="majorEastAsia" w:eastAsiaTheme="majorEastAsia" w:cs="MS Gothic"/>
          <w:i/>
          <w:sz w:val="24"/>
          <w:szCs w:val="24"/>
        </w:rPr>
        <w:t>.</w:t>
      </w:r>
    </w:p>
    <w:p w:rsidR="00D03A3C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630" w:hanging="630"/>
        <w:jc w:val="both"/>
        <w:rPr>
          <w:rFonts w:asciiTheme="majorEastAsia" w:eastAsiaTheme="majorEastAsia" w:cs="MS Gothic"/>
          <w:sz w:val="24"/>
          <w:szCs w:val="24"/>
        </w:rPr>
      </w:pPr>
      <w:r w:rsidRPr="00262707">
        <w:rPr>
          <w:rFonts w:asciiTheme="majorEastAsia" w:eastAsiaTheme="majorEastAsia" w:cs="MS Gothic"/>
          <w:sz w:val="24"/>
          <w:szCs w:val="24"/>
          <w:lang w:val="id-ID"/>
        </w:rPr>
        <w:t xml:space="preserve">Peraturan Pemerintah Republik Indonesia Nomor 21 tentang </w:t>
      </w:r>
      <w:r w:rsidRPr="00262707">
        <w:rPr>
          <w:rFonts w:asciiTheme="majorEastAsia" w:eastAsiaTheme="majorEastAsia" w:cs="MS Gothic"/>
          <w:i/>
          <w:sz w:val="24"/>
          <w:szCs w:val="24"/>
          <w:lang w:val="id-ID"/>
        </w:rPr>
        <w:t xml:space="preserve">Penyelanggaraan Pembangunan Keluarga Sejahtera, </w:t>
      </w:r>
      <w:r w:rsidRPr="00262707">
        <w:rPr>
          <w:rFonts w:asciiTheme="majorEastAsia" w:eastAsiaTheme="majorEastAsia" w:cs="MS Gothic"/>
          <w:sz w:val="24"/>
          <w:szCs w:val="24"/>
          <w:lang w:val="id-ID"/>
        </w:rPr>
        <w:t>Jakarta: Kanwil BKKBN, 1995</w:t>
      </w:r>
      <w:r>
        <w:rPr>
          <w:rFonts w:asciiTheme="majorEastAsia" w:eastAsiaTheme="majorEastAsia" w:cs="MS Gothic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jc w:val="both"/>
        <w:rPr>
          <w:sz w:val="24"/>
          <w:szCs w:val="24"/>
        </w:rPr>
      </w:pPr>
    </w:p>
    <w:p w:rsidR="00D03A3C" w:rsidRDefault="00D03A3C" w:rsidP="00D03A3C">
      <w:pPr>
        <w:pStyle w:val="FootnoteText"/>
        <w:ind w:left="630" w:hanging="630"/>
        <w:jc w:val="both"/>
        <w:rPr>
          <w:rFonts w:asciiTheme="majorEastAsia" w:eastAsiaTheme="majorEastAsia" w:cs="MS Gothic"/>
          <w:sz w:val="24"/>
          <w:szCs w:val="24"/>
        </w:rPr>
      </w:pPr>
      <w:r w:rsidRPr="00262707">
        <w:rPr>
          <w:rFonts w:asciiTheme="majorEastAsia" w:eastAsiaTheme="majorEastAsia" w:cs="MS Gothic"/>
          <w:sz w:val="24"/>
          <w:szCs w:val="24"/>
          <w:lang w:val="id-ID"/>
        </w:rPr>
        <w:t xml:space="preserve">M. Arifin, </w:t>
      </w:r>
      <w:r w:rsidRPr="00262707">
        <w:rPr>
          <w:rFonts w:asciiTheme="majorEastAsia" w:eastAsiaTheme="majorEastAsia" w:cs="MS Gothic"/>
          <w:i/>
          <w:sz w:val="24"/>
          <w:szCs w:val="24"/>
          <w:lang w:val="id-ID"/>
        </w:rPr>
        <w:t xml:space="preserve">Hubungan Timbak Balik Pendidikan Agama di Lingkungan Sekolah dan Keluarga, </w:t>
      </w:r>
      <w:r w:rsidRPr="00262707">
        <w:rPr>
          <w:rFonts w:asciiTheme="majorEastAsia" w:eastAsiaTheme="majorEastAsia" w:cs="MS Gothic"/>
          <w:sz w:val="24"/>
          <w:szCs w:val="24"/>
          <w:lang w:val="id-ID"/>
        </w:rPr>
        <w:t>Jakarta: Bulan Bintang, 1978</w:t>
      </w:r>
      <w:r>
        <w:rPr>
          <w:rFonts w:asciiTheme="majorEastAsia" w:eastAsiaTheme="majorEastAsia" w:cs="MS Gothic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ind w:left="630" w:hanging="630"/>
        <w:jc w:val="both"/>
        <w:rPr>
          <w:sz w:val="24"/>
          <w:szCs w:val="24"/>
        </w:rPr>
      </w:pPr>
    </w:p>
    <w:p w:rsidR="00D03A3C" w:rsidRPr="003B29E0" w:rsidRDefault="00D03A3C" w:rsidP="00D03A3C">
      <w:pPr>
        <w:pStyle w:val="FootnoteText"/>
        <w:rPr>
          <w:rFonts w:asciiTheme="majorBidi" w:hAnsiTheme="majorBidi" w:cstheme="majorBidi"/>
          <w:sz w:val="24"/>
          <w:szCs w:val="24"/>
        </w:rPr>
      </w:pPr>
      <w:proofErr w:type="spellStart"/>
      <w:r w:rsidRPr="003B29E0">
        <w:rPr>
          <w:rFonts w:asciiTheme="majorBidi" w:hAnsiTheme="majorBidi" w:cstheme="majorBidi"/>
          <w:sz w:val="24"/>
          <w:szCs w:val="24"/>
        </w:rPr>
        <w:t>Taufiqurrohman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9E0">
        <w:rPr>
          <w:rFonts w:asciiTheme="majorBidi" w:hAnsiTheme="majorBidi" w:cstheme="majorBidi"/>
          <w:i/>
          <w:iCs/>
          <w:sz w:val="24"/>
          <w:szCs w:val="24"/>
        </w:rPr>
        <w:t>Kisah</w:t>
      </w:r>
      <w:proofErr w:type="spellEnd"/>
      <w:r w:rsidRPr="003B29E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3B29E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i/>
          <w:iCs/>
          <w:sz w:val="24"/>
          <w:szCs w:val="24"/>
        </w:rPr>
        <w:t>Penghafal</w:t>
      </w:r>
      <w:proofErr w:type="spellEnd"/>
      <w:r w:rsidRPr="003B29E0">
        <w:rPr>
          <w:rFonts w:asciiTheme="majorBidi" w:hAnsiTheme="majorBidi" w:cstheme="majorBidi"/>
          <w:i/>
          <w:iCs/>
          <w:sz w:val="24"/>
          <w:szCs w:val="24"/>
        </w:rPr>
        <w:t xml:space="preserve"> Al-Qur’an</w:t>
      </w:r>
      <w:r w:rsidRPr="003B29E0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3B29E0">
        <w:rPr>
          <w:rFonts w:asciiTheme="majorBidi" w:hAnsiTheme="majorBidi" w:cstheme="majorBidi"/>
          <w:sz w:val="24"/>
          <w:szCs w:val="24"/>
        </w:rPr>
        <w:t>Jakarta :</w:t>
      </w:r>
      <w:proofErr w:type="gramEnd"/>
      <w:r w:rsidRPr="003B2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 xml:space="preserve">, 2015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ind w:firstLine="709"/>
        <w:rPr>
          <w:rFonts w:asciiTheme="majorBidi" w:hAnsiTheme="majorBidi" w:cstheme="majorBidi"/>
          <w:sz w:val="24"/>
          <w:szCs w:val="24"/>
        </w:rPr>
      </w:pPr>
    </w:p>
    <w:p w:rsidR="00D03A3C" w:rsidRPr="003B29E0" w:rsidRDefault="00D03A3C" w:rsidP="00D03A3C">
      <w:pPr>
        <w:pStyle w:val="FootnoteText"/>
        <w:ind w:left="630" w:hanging="630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3B29E0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Departemen Pendidikan Nasional, </w:t>
      </w:r>
      <w:r w:rsidRPr="003B29E0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>Kamus Besar Bahasa Indonesia,</w:t>
      </w:r>
      <w:r w:rsidRPr="003B29E0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 Jakarta: Balai Pustaka, 2001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Pr="003B29E0" w:rsidRDefault="00D03A3C" w:rsidP="00D03A3C">
      <w:pPr>
        <w:pStyle w:val="FootnoteText"/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Ibrahim Ismail </w:t>
      </w:r>
      <w:r w:rsidRPr="003B29E0">
        <w:rPr>
          <w:rFonts w:asciiTheme="majorBidi" w:hAnsiTheme="majorBidi" w:cstheme="majorBidi"/>
          <w:sz w:val="24"/>
          <w:szCs w:val="24"/>
        </w:rPr>
        <w:t xml:space="preserve">Muhammad, </w:t>
      </w:r>
      <w:r w:rsidRPr="003B29E0">
        <w:rPr>
          <w:rFonts w:asciiTheme="majorBidi" w:hAnsiTheme="majorBidi" w:cstheme="majorBidi"/>
          <w:i/>
          <w:sz w:val="24"/>
          <w:szCs w:val="24"/>
        </w:rPr>
        <w:t xml:space="preserve">Al-Qur’an </w:t>
      </w:r>
      <w:proofErr w:type="spellStart"/>
      <w:proofErr w:type="gramStart"/>
      <w:r w:rsidRPr="003B29E0">
        <w:rPr>
          <w:rFonts w:asciiTheme="majorBidi" w:hAnsiTheme="majorBidi" w:cstheme="majorBidi"/>
          <w:i/>
          <w:sz w:val="24"/>
          <w:szCs w:val="24"/>
        </w:rPr>
        <w:t>Wa</w:t>
      </w:r>
      <w:proofErr w:type="spellEnd"/>
      <w:proofErr w:type="gramEnd"/>
      <w:r w:rsidRPr="003B29E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i/>
          <w:sz w:val="24"/>
          <w:szCs w:val="24"/>
        </w:rPr>
        <w:t>I’jazuhu</w:t>
      </w:r>
      <w:proofErr w:type="spellEnd"/>
      <w:r w:rsidRPr="003B29E0">
        <w:rPr>
          <w:rFonts w:asciiTheme="majorBidi" w:hAnsiTheme="majorBidi" w:cstheme="majorBidi"/>
          <w:i/>
          <w:sz w:val="24"/>
          <w:szCs w:val="24"/>
        </w:rPr>
        <w:t xml:space="preserve"> Al-</w:t>
      </w:r>
      <w:proofErr w:type="spellStart"/>
      <w:r w:rsidRPr="003B29E0">
        <w:rPr>
          <w:rFonts w:asciiTheme="majorBidi" w:hAnsiTheme="majorBidi" w:cstheme="majorBidi"/>
          <w:i/>
          <w:sz w:val="24"/>
          <w:szCs w:val="24"/>
        </w:rPr>
        <w:t>Ilm</w:t>
      </w:r>
      <w:proofErr w:type="spellEnd"/>
      <w:r w:rsidRPr="003B29E0">
        <w:rPr>
          <w:rFonts w:asciiTheme="majorBidi" w:hAnsiTheme="majorBidi" w:cstheme="majorBidi"/>
          <w:i/>
          <w:sz w:val="24"/>
          <w:szCs w:val="24"/>
        </w:rPr>
        <w:t>,</w:t>
      </w:r>
      <w:r w:rsidRPr="003B2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terj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 xml:space="preserve">. Ali Abu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Bakar</w:t>
      </w:r>
      <w:proofErr w:type="spellEnd"/>
      <w:r w:rsidRPr="003B29E0">
        <w:rPr>
          <w:rFonts w:asciiTheme="majorBidi" w:hAnsiTheme="majorBidi" w:cstheme="majorBidi"/>
          <w:i/>
          <w:sz w:val="24"/>
          <w:szCs w:val="24"/>
        </w:rPr>
        <w:t>,</w:t>
      </w:r>
      <w:r w:rsidRPr="003B29E0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Pers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>, 1986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Shihab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QuraishMuhammad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9E0">
        <w:rPr>
          <w:rFonts w:asciiTheme="majorBidi" w:hAnsiTheme="majorBidi" w:cstheme="majorBidi"/>
          <w:i/>
          <w:sz w:val="24"/>
          <w:szCs w:val="24"/>
        </w:rPr>
        <w:t>Membumikan</w:t>
      </w:r>
      <w:proofErr w:type="spellEnd"/>
      <w:r w:rsidRPr="003B29E0">
        <w:rPr>
          <w:rFonts w:asciiTheme="majorBidi" w:hAnsiTheme="majorBidi" w:cstheme="majorBidi"/>
          <w:i/>
          <w:sz w:val="24"/>
          <w:szCs w:val="24"/>
        </w:rPr>
        <w:t xml:space="preserve"> Al-Qur’an,</w:t>
      </w:r>
      <w:r w:rsidRPr="003B29E0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3B29E0">
        <w:rPr>
          <w:rFonts w:asciiTheme="majorBidi" w:hAnsiTheme="majorBidi" w:cstheme="majorBidi"/>
          <w:sz w:val="24"/>
          <w:szCs w:val="24"/>
        </w:rPr>
        <w:t>Mizan</w:t>
      </w:r>
      <w:proofErr w:type="spellEnd"/>
      <w:r w:rsidRPr="003B29E0">
        <w:rPr>
          <w:rFonts w:asciiTheme="majorBidi" w:hAnsiTheme="majorBidi" w:cstheme="majorBidi"/>
          <w:sz w:val="24"/>
          <w:szCs w:val="24"/>
        </w:rPr>
        <w:t>, 1992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Pr="003B29E0" w:rsidRDefault="00D03A3C" w:rsidP="00D03A3C">
      <w:pPr>
        <w:pStyle w:val="FootnoteText"/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3B29E0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Syaikh Manna’ Al-qaththan, </w:t>
      </w:r>
      <w:r w:rsidRPr="003B29E0">
        <w:rPr>
          <w:rFonts w:asciiTheme="majorBidi" w:eastAsiaTheme="majorEastAsia" w:hAnsiTheme="majorBidi" w:cstheme="majorBidi"/>
          <w:i/>
          <w:iCs/>
          <w:sz w:val="24"/>
          <w:szCs w:val="24"/>
          <w:lang w:val="id-ID"/>
        </w:rPr>
        <w:t>Pengantar Studi Ilmu Al-Qur’an</w:t>
      </w:r>
      <w:r w:rsidRPr="003B29E0">
        <w:rPr>
          <w:rFonts w:asciiTheme="majorBidi" w:eastAsiaTheme="majorEastAsia" w:hAnsiTheme="majorBidi" w:cstheme="majorBidi"/>
          <w:sz w:val="24"/>
          <w:szCs w:val="24"/>
          <w:lang w:val="id-ID"/>
        </w:rPr>
        <w:t>, Jakarta: Pustaka Al-</w:t>
      </w:r>
      <w:proofErr w:type="spellStart"/>
      <w:r w:rsidRPr="003B29E0">
        <w:rPr>
          <w:rFonts w:asciiTheme="majorBidi" w:eastAsiaTheme="majorEastAsia" w:hAnsiTheme="majorBidi" w:cstheme="majorBidi"/>
          <w:sz w:val="24"/>
          <w:szCs w:val="24"/>
        </w:rPr>
        <w:t>Kautsar</w:t>
      </w:r>
      <w:proofErr w:type="spellEnd"/>
      <w:r w:rsidRPr="003B29E0">
        <w:rPr>
          <w:rFonts w:asciiTheme="majorBidi" w:eastAsiaTheme="majorEastAsia" w:hAnsiTheme="majorBidi" w:cstheme="majorBidi"/>
          <w:sz w:val="24"/>
          <w:szCs w:val="24"/>
        </w:rPr>
        <w:t>, 2006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3B29E0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M. Syakur, </w:t>
      </w:r>
      <w:r w:rsidRPr="003B29E0">
        <w:rPr>
          <w:rFonts w:asciiTheme="majorBidi" w:eastAsiaTheme="majorEastAsia" w:hAnsiTheme="majorBidi" w:cstheme="majorBidi"/>
          <w:i/>
          <w:iCs/>
          <w:sz w:val="24"/>
          <w:szCs w:val="24"/>
          <w:lang w:val="id-ID"/>
        </w:rPr>
        <w:t>Ulum al-Qur’an</w:t>
      </w:r>
      <w:r w:rsidRPr="003B29E0">
        <w:rPr>
          <w:rFonts w:asciiTheme="majorBidi" w:eastAsiaTheme="majorEastAsia" w:hAnsiTheme="majorBidi" w:cstheme="majorBidi"/>
          <w:sz w:val="24"/>
          <w:szCs w:val="24"/>
          <w:lang w:val="id-ID"/>
        </w:rPr>
        <w:t>, (Semarang: PKPI2 – Universitas Wahid Hasyim, 2001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3B29E0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1E7CD3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Ahmad Farid , </w:t>
      </w:r>
      <w:r w:rsidRPr="001E7CD3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Tazkiyatun Nafs, </w:t>
      </w:r>
      <w:r w:rsidRPr="001E7CD3">
        <w:rPr>
          <w:rFonts w:asciiTheme="majorBidi" w:eastAsiaTheme="majorEastAsia" w:hAnsiTheme="majorBidi" w:cstheme="majorBidi"/>
          <w:sz w:val="24"/>
          <w:szCs w:val="24"/>
          <w:lang w:val="id-ID"/>
        </w:rPr>
        <w:t>Jakarta: Ummul Qura, 2012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Pr="001E7CD3" w:rsidRDefault="00D03A3C" w:rsidP="00D03A3C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630" w:hanging="630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1E7CD3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Ash-ShiddieqyHasbi Teungku Muhammad, </w:t>
      </w:r>
      <w:r w:rsidRPr="001E7CD3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Tafsir Al-Qur’anul Majid An-Nuur, </w:t>
      </w:r>
      <w:r w:rsidRPr="001E7CD3">
        <w:rPr>
          <w:rFonts w:asciiTheme="majorBidi" w:eastAsiaTheme="majorEastAsia" w:hAnsiTheme="majorBidi" w:cstheme="majorBidi"/>
          <w:sz w:val="24"/>
          <w:szCs w:val="24"/>
          <w:lang w:val="id-ID"/>
        </w:rPr>
        <w:t>Semarang: Pustaka Rizki Putra, 2000</w:t>
      </w:r>
      <w:r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D03A3C" w:rsidRDefault="00D03A3C" w:rsidP="00D03A3C">
      <w:pPr>
        <w:pStyle w:val="FootnoteText"/>
        <w:ind w:left="630" w:hanging="630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:rsidR="00D03A3C" w:rsidRDefault="00D03A3C" w:rsidP="00D03A3C">
      <w:pPr>
        <w:pStyle w:val="FootnoteText"/>
        <w:ind w:left="720" w:hanging="720"/>
        <w:jc w:val="both"/>
        <w:rPr>
          <w:rFonts w:asciiTheme="majorBidi" w:eastAsiaTheme="majorEastAsia" w:hAnsiTheme="majorBidi" w:cstheme="majorBidi"/>
          <w:sz w:val="24"/>
          <w:szCs w:val="24"/>
        </w:rPr>
      </w:pPr>
      <w:r w:rsidRPr="0071135E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Zakariyya Muhammad </w:t>
      </w:r>
      <w:r>
        <w:rPr>
          <w:rFonts w:asciiTheme="majorBidi" w:eastAsiaTheme="majorEastAsia" w:hAnsiTheme="majorBidi" w:cstheme="majorBidi"/>
          <w:sz w:val="24"/>
          <w:szCs w:val="24"/>
          <w:lang w:val="id-ID"/>
        </w:rPr>
        <w:t>Maulana</w:t>
      </w:r>
      <w:r>
        <w:rPr>
          <w:rFonts w:asciiTheme="majorBidi" w:eastAsiaTheme="majorEastAsia" w:hAnsiTheme="majorBidi" w:cstheme="majorBidi"/>
          <w:sz w:val="24"/>
          <w:szCs w:val="24"/>
        </w:rPr>
        <w:t xml:space="preserve">, </w:t>
      </w:r>
      <w:r w:rsidRPr="0071135E">
        <w:rPr>
          <w:rFonts w:asciiTheme="majorBidi" w:eastAsiaTheme="majorEastAsia" w:hAnsiTheme="majorBidi" w:cstheme="majorBidi"/>
          <w:sz w:val="24"/>
          <w:szCs w:val="24"/>
          <w:lang w:val="id-ID"/>
        </w:rPr>
        <w:t xml:space="preserve">Al-Kandahlawi, </w:t>
      </w:r>
      <w:r w:rsidRPr="0071135E">
        <w:rPr>
          <w:rFonts w:asciiTheme="majorBidi" w:eastAsiaTheme="majorEastAsia" w:hAnsiTheme="majorBidi" w:cstheme="majorBidi"/>
          <w:i/>
          <w:sz w:val="24"/>
          <w:szCs w:val="24"/>
          <w:lang w:val="id-ID"/>
        </w:rPr>
        <w:t xml:space="preserve">Kitab Fadhilah Amal, </w:t>
      </w:r>
      <w:r w:rsidRPr="0071135E">
        <w:rPr>
          <w:rFonts w:asciiTheme="majorBidi" w:eastAsiaTheme="majorEastAsia" w:hAnsiTheme="majorBidi" w:cstheme="majorBidi"/>
          <w:sz w:val="24"/>
          <w:szCs w:val="24"/>
          <w:lang w:val="id-ID"/>
        </w:rPr>
        <w:t>Alih Bahasa Tim Penterjemah Masjid Jami’ Kebun Jeruk Jakarta</w:t>
      </w:r>
    </w:p>
    <w:p w:rsidR="00D03A3C" w:rsidRPr="00F812AF" w:rsidRDefault="00D03A3C" w:rsidP="00D03A3C">
      <w:pPr>
        <w:pStyle w:val="FootnoteText"/>
        <w:ind w:left="720" w:hanging="720"/>
        <w:jc w:val="both"/>
        <w:rPr>
          <w:rFonts w:asciiTheme="majorEastAsia" w:eastAsiaTheme="majorEastAsia" w:cs="MS Gothic"/>
          <w:sz w:val="24"/>
          <w:szCs w:val="24"/>
        </w:rPr>
      </w:pPr>
    </w:p>
    <w:p w:rsidR="00D03A3C" w:rsidRDefault="00D03A3C" w:rsidP="00D03A3C">
      <w:pPr>
        <w:pStyle w:val="FootnoteText"/>
        <w:rPr>
          <w:rFonts w:asciiTheme="majorBidi" w:hAnsiTheme="majorBidi"/>
          <w:sz w:val="24"/>
          <w:szCs w:val="24"/>
        </w:rPr>
      </w:pPr>
      <w:proofErr w:type="spellStart"/>
      <w:r w:rsidRPr="004056E1">
        <w:rPr>
          <w:rFonts w:asciiTheme="majorBidi" w:hAnsiTheme="majorBidi"/>
          <w:sz w:val="24"/>
          <w:szCs w:val="24"/>
        </w:rPr>
        <w:t>SukmadinataShaodih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 Nana,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Metodologi</w:t>
      </w:r>
      <w:proofErr w:type="spellEnd"/>
      <w:r w:rsidRPr="004056E1">
        <w:rPr>
          <w:rFonts w:asciiTheme="majorBidi" w:hAnsiTheme="majorBidi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Penelitian</w:t>
      </w:r>
      <w:proofErr w:type="spellEnd"/>
      <w:r w:rsidRPr="004056E1">
        <w:rPr>
          <w:rFonts w:asciiTheme="majorBidi" w:hAnsiTheme="majorBidi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Pendidikan</w:t>
      </w:r>
      <w:proofErr w:type="spellEnd"/>
      <w:r w:rsidRPr="004056E1">
        <w:rPr>
          <w:rFonts w:asciiTheme="majorBidi" w:hAnsiTheme="majorBidi"/>
          <w:i/>
          <w:iCs/>
          <w:sz w:val="24"/>
          <w:szCs w:val="24"/>
        </w:rPr>
        <w:t xml:space="preserve">, </w:t>
      </w:r>
      <w:r w:rsidRPr="004056E1">
        <w:rPr>
          <w:rFonts w:asciiTheme="majorBidi" w:hAnsiTheme="majorBidi"/>
          <w:sz w:val="24"/>
          <w:szCs w:val="24"/>
        </w:rPr>
        <w:t xml:space="preserve">Bandung: PT. </w:t>
      </w:r>
      <w:proofErr w:type="spellStart"/>
      <w:r w:rsidRPr="004056E1">
        <w:rPr>
          <w:rFonts w:asciiTheme="majorBidi" w:hAnsiTheme="majorBidi"/>
          <w:sz w:val="24"/>
          <w:szCs w:val="24"/>
        </w:rPr>
        <w:t>Remaja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 </w:t>
      </w:r>
    </w:p>
    <w:p w:rsidR="00D03A3C" w:rsidRDefault="00D03A3C" w:rsidP="00D03A3C">
      <w:pPr>
        <w:pStyle w:val="FootnoteText"/>
        <w:ind w:left="630"/>
        <w:rPr>
          <w:rFonts w:asciiTheme="majorBidi" w:hAnsiTheme="majorBidi"/>
          <w:sz w:val="24"/>
          <w:szCs w:val="24"/>
        </w:rPr>
      </w:pPr>
      <w:proofErr w:type="spellStart"/>
      <w:proofErr w:type="gramStart"/>
      <w:r w:rsidRPr="004056E1">
        <w:rPr>
          <w:rFonts w:asciiTheme="majorBidi" w:hAnsiTheme="majorBidi"/>
          <w:sz w:val="24"/>
          <w:szCs w:val="24"/>
        </w:rPr>
        <w:t>Rosdakarya</w:t>
      </w:r>
      <w:proofErr w:type="spellEnd"/>
      <w:r w:rsidRPr="004056E1">
        <w:rPr>
          <w:rFonts w:asciiTheme="majorBidi" w:hAnsiTheme="majorBidi"/>
          <w:sz w:val="24"/>
          <w:szCs w:val="24"/>
        </w:rPr>
        <w:t>, 2015</w:t>
      </w:r>
      <w:r>
        <w:rPr>
          <w:rFonts w:asciiTheme="majorBidi" w:hAnsiTheme="majorBidi"/>
          <w:sz w:val="24"/>
          <w:szCs w:val="24"/>
        </w:rPr>
        <w:t>.</w:t>
      </w:r>
      <w:proofErr w:type="gramEnd"/>
    </w:p>
    <w:p w:rsidR="00D03A3C" w:rsidRPr="004056E1" w:rsidRDefault="00D03A3C" w:rsidP="00D03A3C">
      <w:pPr>
        <w:pStyle w:val="FootnoteText"/>
        <w:ind w:left="630"/>
        <w:rPr>
          <w:rFonts w:asciiTheme="majorBidi" w:hAnsiTheme="majorBidi"/>
          <w:sz w:val="24"/>
          <w:szCs w:val="24"/>
        </w:rPr>
      </w:pPr>
    </w:p>
    <w:p w:rsidR="00D03A3C" w:rsidRDefault="00D03A3C" w:rsidP="00D03A3C">
      <w:pPr>
        <w:pStyle w:val="FootnoteText"/>
        <w:rPr>
          <w:rFonts w:asciiTheme="majorBidi" w:hAnsiTheme="majorBidi"/>
          <w:sz w:val="24"/>
          <w:szCs w:val="24"/>
        </w:rPr>
      </w:pPr>
      <w:proofErr w:type="spellStart"/>
      <w:r w:rsidRPr="004056E1">
        <w:rPr>
          <w:rFonts w:asciiTheme="majorBidi" w:hAnsiTheme="majorBidi"/>
          <w:sz w:val="24"/>
          <w:szCs w:val="24"/>
        </w:rPr>
        <w:t>Sugiyono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Metode</w:t>
      </w:r>
      <w:proofErr w:type="spellEnd"/>
      <w:r w:rsidRPr="004056E1">
        <w:rPr>
          <w:rFonts w:asciiTheme="majorBidi" w:hAnsiTheme="majorBidi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Penelitian</w:t>
      </w:r>
      <w:proofErr w:type="spellEnd"/>
      <w:r w:rsidRPr="004056E1">
        <w:rPr>
          <w:rFonts w:asciiTheme="majorBidi" w:hAnsiTheme="majorBidi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/>
          <w:sz w:val="24"/>
          <w:szCs w:val="24"/>
        </w:rPr>
        <w:t xml:space="preserve">, </w:t>
      </w:r>
      <w:r w:rsidRPr="004056E1">
        <w:rPr>
          <w:rFonts w:asciiTheme="majorBidi" w:hAnsiTheme="majorBidi"/>
          <w:sz w:val="24"/>
          <w:szCs w:val="24"/>
        </w:rPr>
        <w:t xml:space="preserve">Bandung: </w:t>
      </w:r>
      <w:proofErr w:type="spellStart"/>
      <w:r w:rsidRPr="004056E1">
        <w:rPr>
          <w:rFonts w:asciiTheme="majorBidi" w:hAnsiTheme="majorBidi"/>
          <w:sz w:val="24"/>
          <w:szCs w:val="24"/>
        </w:rPr>
        <w:t>Alfabeta</w:t>
      </w:r>
      <w:proofErr w:type="spellEnd"/>
      <w:r w:rsidRPr="004056E1">
        <w:rPr>
          <w:rFonts w:asciiTheme="majorBidi" w:hAnsiTheme="majorBidi"/>
          <w:sz w:val="24"/>
          <w:szCs w:val="24"/>
        </w:rPr>
        <w:t>, 2013</w:t>
      </w:r>
      <w:r>
        <w:rPr>
          <w:rFonts w:asciiTheme="majorBidi" w:hAnsiTheme="majorBidi"/>
          <w:sz w:val="24"/>
          <w:szCs w:val="24"/>
        </w:rPr>
        <w:t>.</w:t>
      </w:r>
    </w:p>
    <w:p w:rsidR="00D03A3C" w:rsidRPr="004056E1" w:rsidRDefault="00D03A3C" w:rsidP="00D03A3C">
      <w:pPr>
        <w:pStyle w:val="FootnoteText"/>
        <w:rPr>
          <w:sz w:val="24"/>
          <w:szCs w:val="24"/>
        </w:rPr>
      </w:pPr>
    </w:p>
    <w:p w:rsidR="00D03A3C" w:rsidRDefault="00D03A3C" w:rsidP="00D03A3C">
      <w:pPr>
        <w:pStyle w:val="FootnoteText"/>
        <w:rPr>
          <w:rFonts w:asciiTheme="majorBidi" w:hAnsiTheme="majorBidi"/>
          <w:sz w:val="24"/>
          <w:szCs w:val="24"/>
        </w:rPr>
      </w:pPr>
      <w:proofErr w:type="spellStart"/>
      <w:r w:rsidRPr="004056E1">
        <w:rPr>
          <w:rFonts w:asciiTheme="majorBidi" w:hAnsiTheme="majorBidi"/>
          <w:sz w:val="24"/>
          <w:szCs w:val="24"/>
        </w:rPr>
        <w:t>Cholid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sz w:val="24"/>
          <w:szCs w:val="24"/>
        </w:rPr>
        <w:t>Narbuko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sz w:val="24"/>
          <w:szCs w:val="24"/>
        </w:rPr>
        <w:t>dan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 Abu </w:t>
      </w:r>
      <w:proofErr w:type="spellStart"/>
      <w:r w:rsidRPr="004056E1">
        <w:rPr>
          <w:rFonts w:asciiTheme="majorBidi" w:hAnsiTheme="majorBidi"/>
          <w:sz w:val="24"/>
          <w:szCs w:val="24"/>
        </w:rPr>
        <w:t>Achmadi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Metodologi</w:t>
      </w:r>
      <w:proofErr w:type="spellEnd"/>
      <w:r w:rsidRPr="004056E1">
        <w:rPr>
          <w:rFonts w:asciiTheme="majorBidi" w:hAnsiTheme="majorBidi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i/>
          <w:iCs/>
          <w:sz w:val="24"/>
          <w:szCs w:val="24"/>
        </w:rPr>
        <w:t>Penelitian</w:t>
      </w:r>
      <w:proofErr w:type="gramStart"/>
      <w:r w:rsidRPr="004056E1">
        <w:rPr>
          <w:rFonts w:asciiTheme="majorBidi" w:hAnsiTheme="majorBidi"/>
          <w:i/>
          <w:iCs/>
          <w:sz w:val="24"/>
          <w:szCs w:val="24"/>
        </w:rPr>
        <w:t>,</w:t>
      </w:r>
      <w:r w:rsidRPr="004056E1">
        <w:rPr>
          <w:rFonts w:asciiTheme="majorBidi" w:hAnsiTheme="majorBidi"/>
          <w:sz w:val="24"/>
          <w:szCs w:val="24"/>
        </w:rPr>
        <w:t>Jakarta</w:t>
      </w:r>
      <w:proofErr w:type="spellEnd"/>
      <w:proofErr w:type="gramEnd"/>
      <w:r w:rsidRPr="004056E1">
        <w:rPr>
          <w:rFonts w:asciiTheme="majorBidi" w:hAnsiTheme="majorBidi"/>
          <w:sz w:val="24"/>
          <w:szCs w:val="24"/>
        </w:rPr>
        <w:t xml:space="preserve">: </w:t>
      </w:r>
      <w:proofErr w:type="spellStart"/>
      <w:r w:rsidRPr="004056E1">
        <w:rPr>
          <w:rFonts w:asciiTheme="majorBidi" w:hAnsiTheme="majorBidi"/>
          <w:sz w:val="24"/>
          <w:szCs w:val="24"/>
        </w:rPr>
        <w:t>Bumi</w:t>
      </w:r>
      <w:proofErr w:type="spellEnd"/>
      <w:r w:rsidRPr="004056E1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4056E1">
        <w:rPr>
          <w:rFonts w:asciiTheme="majorBidi" w:hAnsiTheme="majorBidi"/>
          <w:sz w:val="24"/>
          <w:szCs w:val="24"/>
        </w:rPr>
        <w:t>Aksara</w:t>
      </w:r>
      <w:proofErr w:type="spellEnd"/>
      <w:r w:rsidRPr="004056E1">
        <w:rPr>
          <w:rFonts w:asciiTheme="majorBidi" w:hAnsiTheme="majorBidi"/>
          <w:sz w:val="24"/>
          <w:szCs w:val="24"/>
        </w:rPr>
        <w:t>, 2004</w:t>
      </w:r>
      <w:r>
        <w:rPr>
          <w:rFonts w:asciiTheme="majorBidi" w:hAnsiTheme="majorBidi"/>
          <w:sz w:val="24"/>
          <w:szCs w:val="24"/>
        </w:rPr>
        <w:t>.</w:t>
      </w:r>
    </w:p>
    <w:p w:rsidR="00D03A3C" w:rsidRDefault="00D03A3C" w:rsidP="00D03A3C">
      <w:pPr>
        <w:pStyle w:val="FootnoteText"/>
        <w:rPr>
          <w:rFonts w:asciiTheme="majorBidi" w:hAnsiTheme="majorBidi"/>
          <w:sz w:val="24"/>
          <w:szCs w:val="24"/>
        </w:rPr>
      </w:pPr>
    </w:p>
    <w:p w:rsidR="00D03A3C" w:rsidRPr="004056E1" w:rsidRDefault="00D03A3C" w:rsidP="00D03A3C">
      <w:pPr>
        <w:pStyle w:val="FootnoteText"/>
        <w:rPr>
          <w:sz w:val="24"/>
          <w:szCs w:val="24"/>
        </w:rPr>
      </w:pPr>
    </w:p>
    <w:p w:rsidR="00D03A3C" w:rsidRPr="004056E1" w:rsidRDefault="00D03A3C" w:rsidP="00D03A3C">
      <w:pPr>
        <w:pStyle w:val="FootnoteText"/>
        <w:rPr>
          <w:sz w:val="24"/>
          <w:szCs w:val="24"/>
        </w:rPr>
      </w:pPr>
      <w:proofErr w:type="spellStart"/>
      <w:r w:rsidRPr="004056E1">
        <w:rPr>
          <w:rFonts w:ascii="Times New Roman" w:hAnsi="Times New Roman"/>
          <w:sz w:val="24"/>
          <w:szCs w:val="24"/>
        </w:rPr>
        <w:lastRenderedPageBreak/>
        <w:t>Rahmadi</w:t>
      </w:r>
      <w:proofErr w:type="spellEnd"/>
      <w:r w:rsidRPr="004056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6E1">
        <w:rPr>
          <w:rFonts w:ascii="Times New Roman" w:hAnsi="Times New Roman"/>
          <w:i/>
          <w:iCs/>
          <w:sz w:val="24"/>
          <w:szCs w:val="24"/>
        </w:rPr>
        <w:t>Pengantar</w:t>
      </w:r>
      <w:proofErr w:type="spellEnd"/>
      <w:r w:rsidRPr="004056E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 w:rsidRPr="004056E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056E1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4056E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056E1">
        <w:rPr>
          <w:rFonts w:ascii="Times New Roman" w:hAnsi="Times New Roman"/>
          <w:sz w:val="24"/>
          <w:szCs w:val="24"/>
        </w:rPr>
        <w:t xml:space="preserve">Banjarmasin: </w:t>
      </w:r>
      <w:proofErr w:type="spellStart"/>
      <w:r w:rsidRPr="004056E1">
        <w:rPr>
          <w:rFonts w:ascii="Times New Roman" w:hAnsi="Times New Roman"/>
          <w:sz w:val="24"/>
          <w:szCs w:val="24"/>
        </w:rPr>
        <w:t>Antasari</w:t>
      </w:r>
      <w:proofErr w:type="spellEnd"/>
      <w:r w:rsidRPr="004056E1">
        <w:rPr>
          <w:rFonts w:ascii="Times New Roman" w:hAnsi="Times New Roman"/>
          <w:sz w:val="24"/>
          <w:szCs w:val="24"/>
        </w:rPr>
        <w:t xml:space="preserve"> Press, 2011</w:t>
      </w:r>
      <w:r>
        <w:rPr>
          <w:rFonts w:ascii="Times New Roman" w:hAnsi="Times New Roman"/>
          <w:sz w:val="24"/>
          <w:szCs w:val="24"/>
        </w:rPr>
        <w:t>.</w:t>
      </w:r>
    </w:p>
    <w:p w:rsidR="00D03A3C" w:rsidRPr="00F812AF" w:rsidRDefault="00D03A3C" w:rsidP="00D03A3C">
      <w:pPr>
        <w:rPr>
          <w:rFonts w:asciiTheme="majorBidi" w:hAnsiTheme="majorBidi" w:cstheme="majorBidi"/>
          <w:sz w:val="28"/>
          <w:szCs w:val="28"/>
        </w:rPr>
      </w:pPr>
    </w:p>
    <w:p w:rsidR="00D03A3C" w:rsidRPr="001338FA" w:rsidRDefault="00D03A3C" w:rsidP="00D03A3C">
      <w:pPr>
        <w:pStyle w:val="FootnoteText"/>
        <w:jc w:val="both"/>
        <w:rPr>
          <w:sz w:val="24"/>
          <w:szCs w:val="24"/>
        </w:rPr>
      </w:pPr>
      <w:proofErr w:type="spellStart"/>
      <w:r w:rsidRPr="001338FA">
        <w:rPr>
          <w:rFonts w:ascii="Times New Roman" w:hAnsi="Times New Roman" w:cs="Times New Roman"/>
          <w:sz w:val="24"/>
          <w:szCs w:val="24"/>
        </w:rPr>
        <w:t>Sukatno</w:t>
      </w:r>
      <w:proofErr w:type="spellEnd"/>
      <w:r w:rsidRPr="0013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8F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338FA">
        <w:rPr>
          <w:rFonts w:ascii="Times New Roman" w:hAnsi="Times New Roman" w:cs="Times New Roman"/>
          <w:sz w:val="24"/>
          <w:szCs w:val="24"/>
        </w:rPr>
        <w:t xml:space="preserve"> RT 06</w:t>
      </w:r>
      <w:r w:rsidRPr="001338F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1338FA">
        <w:rPr>
          <w:rFonts w:ascii="Times New Roman" w:hAnsi="Times New Roman" w:cs="Times New Roman"/>
          <w:i/>
          <w:iCs/>
          <w:sz w:val="24"/>
          <w:szCs w:val="24"/>
          <w:lang w:val="id-ID"/>
        </w:rPr>
        <w:t>Wawancara Pribadi</w:t>
      </w:r>
      <w:r w:rsidRPr="001338F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338FA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A3C" w:rsidRDefault="00D03A3C" w:rsidP="00D03A3C">
      <w:pPr>
        <w:rPr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8FA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Pr="001338FA">
        <w:rPr>
          <w:rFonts w:ascii="Times New Roman" w:hAnsi="Times New Roman" w:cs="Times New Roman"/>
          <w:sz w:val="24"/>
          <w:szCs w:val="24"/>
          <w:lang w:val="id-ID"/>
        </w:rPr>
        <w:t xml:space="preserve">, Subjek Penelitian, </w:t>
      </w:r>
      <w:r w:rsidRPr="001338FA">
        <w:rPr>
          <w:rFonts w:ascii="Times New Roman" w:hAnsi="Times New Roman" w:cs="Times New Roman"/>
          <w:i/>
          <w:iCs/>
          <w:sz w:val="24"/>
          <w:szCs w:val="24"/>
          <w:lang w:val="id-ID"/>
        </w:rPr>
        <w:t>Wawancara Pribadi</w:t>
      </w:r>
      <w:r w:rsidRPr="001338F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338FA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A3C" w:rsidRDefault="00D03A3C" w:rsidP="00D03A3C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D03A3C" w:rsidRPr="00BD4839" w:rsidRDefault="00D03A3C" w:rsidP="00D03A3C">
      <w:pPr>
        <w:pStyle w:val="FootnoteText"/>
        <w:jc w:val="both"/>
        <w:rPr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839">
        <w:rPr>
          <w:rFonts w:ascii="Times New Roman" w:hAnsi="Times New Roman" w:cs="Times New Roman"/>
          <w:sz w:val="24"/>
          <w:szCs w:val="24"/>
        </w:rPr>
        <w:t>Junet</w:t>
      </w:r>
      <w:proofErr w:type="spellEnd"/>
      <w:r w:rsidRPr="00BD4839">
        <w:rPr>
          <w:rFonts w:ascii="Times New Roman" w:hAnsi="Times New Roman" w:cs="Times New Roman"/>
          <w:sz w:val="24"/>
          <w:szCs w:val="24"/>
          <w:lang w:val="id-ID"/>
        </w:rPr>
        <w:t xml:space="preserve">, Subjek Penelitian, </w:t>
      </w:r>
      <w:r w:rsidRPr="00BD4839">
        <w:rPr>
          <w:rFonts w:ascii="Times New Roman" w:hAnsi="Times New Roman" w:cs="Times New Roman"/>
          <w:i/>
          <w:iCs/>
          <w:sz w:val="24"/>
          <w:szCs w:val="24"/>
          <w:lang w:val="id-ID"/>
        </w:rPr>
        <w:t>Wawancara Pribadi</w:t>
      </w:r>
      <w:r w:rsidRPr="00BD483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Utama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BD4839"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3A3C" w:rsidRPr="00BD4839" w:rsidRDefault="00D03A3C" w:rsidP="00D03A3C">
      <w:pPr>
        <w:pStyle w:val="FootnoteText"/>
        <w:jc w:val="both"/>
        <w:rPr>
          <w:sz w:val="24"/>
          <w:szCs w:val="24"/>
        </w:rPr>
      </w:pPr>
    </w:p>
    <w:p w:rsidR="00D03A3C" w:rsidRDefault="00D03A3C" w:rsidP="00D03A3C">
      <w:pPr>
        <w:pStyle w:val="FootnoteText"/>
        <w:jc w:val="both"/>
        <w:rPr>
          <w:sz w:val="24"/>
          <w:szCs w:val="24"/>
        </w:rPr>
      </w:pPr>
    </w:p>
    <w:p w:rsidR="00D03A3C" w:rsidRPr="000A0637" w:rsidRDefault="00D03A3C" w:rsidP="00D03A3C">
      <w:pPr>
        <w:pStyle w:val="FootnoteText"/>
        <w:jc w:val="both"/>
        <w:rPr>
          <w:sz w:val="24"/>
          <w:szCs w:val="24"/>
        </w:rPr>
      </w:pPr>
      <w:proofErr w:type="spellStart"/>
      <w:r w:rsidRPr="00BD4839">
        <w:rPr>
          <w:rFonts w:ascii="Times New Roman" w:hAnsi="Times New Roman" w:cs="Times New Roman"/>
          <w:sz w:val="24"/>
          <w:szCs w:val="24"/>
        </w:rPr>
        <w:t>Payanto</w:t>
      </w:r>
      <w:proofErr w:type="spellEnd"/>
      <w:r w:rsidRPr="00BD4839">
        <w:rPr>
          <w:rFonts w:ascii="Times New Roman" w:hAnsi="Times New Roman" w:cs="Times New Roman"/>
          <w:sz w:val="24"/>
          <w:szCs w:val="24"/>
          <w:lang w:val="id-ID"/>
        </w:rPr>
        <w:t xml:space="preserve">, Subjek Penelitian, </w:t>
      </w:r>
      <w:r w:rsidRPr="00BD4839">
        <w:rPr>
          <w:rFonts w:ascii="Times New Roman" w:hAnsi="Times New Roman" w:cs="Times New Roman"/>
          <w:i/>
          <w:iCs/>
          <w:sz w:val="24"/>
          <w:szCs w:val="24"/>
          <w:lang w:val="id-ID"/>
        </w:rPr>
        <w:t>Wawancara Pribadi</w:t>
      </w:r>
      <w:r w:rsidRPr="00BD483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D483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A3C" w:rsidRDefault="00D03A3C" w:rsidP="00D03A3C">
      <w:pPr>
        <w:rPr>
          <w:sz w:val="24"/>
          <w:szCs w:val="24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15736C">
        <w:rPr>
          <w:rFonts w:asciiTheme="majorBidi" w:hAnsiTheme="majorBidi" w:cstheme="majorBidi"/>
          <w:sz w:val="24"/>
          <w:szCs w:val="24"/>
        </w:rPr>
        <w:t>Burhanudin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Hernawan</w:t>
      </w:r>
      <w:proofErr w:type="spellEnd"/>
      <w:r>
        <w:rPr>
          <w:rFonts w:asciiTheme="majorBidi" w:hAnsiTheme="majorBidi" w:cs="Times New Roman"/>
          <w:sz w:val="24"/>
          <w:szCs w:val="24"/>
        </w:rPr>
        <w:t>,</w:t>
      </w:r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Default="00D03A3C" w:rsidP="00D03A3C">
      <w:pPr>
        <w:rPr>
          <w:rFonts w:asciiTheme="majorBidi" w:hAnsiTheme="majorBidi" w:cs="Times New Roman"/>
          <w:sz w:val="24"/>
          <w:szCs w:val="24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Pujiono</w:t>
      </w:r>
      <w:proofErr w:type="spellEnd"/>
      <w:r>
        <w:rPr>
          <w:rFonts w:asciiTheme="majorBidi" w:hAnsiTheme="majorBidi" w:cs="Times New Roman"/>
          <w:sz w:val="24"/>
          <w:szCs w:val="24"/>
        </w:rPr>
        <w:t>,</w:t>
      </w:r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Default="00D03A3C" w:rsidP="00D03A3C">
      <w:pPr>
        <w:rPr>
          <w:rFonts w:asciiTheme="majorBidi" w:hAnsiTheme="majorBidi" w:cs="Times New Roman"/>
          <w:sz w:val="24"/>
          <w:szCs w:val="24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Efendi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Default="00D03A3C" w:rsidP="00D03A3C">
      <w:pPr>
        <w:rPr>
          <w:rFonts w:asciiTheme="majorBidi" w:hAnsiTheme="majorBidi" w:cs="Times New Roman"/>
          <w:sz w:val="24"/>
          <w:szCs w:val="24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Urip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Hariyanto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Default="00D03A3C" w:rsidP="00D03A3C">
      <w:pPr>
        <w:rPr>
          <w:rFonts w:asciiTheme="majorBidi" w:hAnsiTheme="majorBidi" w:cs="Times New Roman"/>
          <w:sz w:val="24"/>
          <w:szCs w:val="24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Muslih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Pr="0015736C" w:rsidRDefault="00D03A3C" w:rsidP="00D03A3C">
      <w:pPr>
        <w:rPr>
          <w:rFonts w:asciiTheme="majorBidi" w:hAnsiTheme="majorBidi" w:cstheme="majorBidi"/>
        </w:rPr>
      </w:pPr>
    </w:p>
    <w:p w:rsidR="00D03A3C" w:rsidRDefault="00D03A3C" w:rsidP="00D03A3C">
      <w:pPr>
        <w:rPr>
          <w:rFonts w:asciiTheme="majorBidi" w:hAnsiTheme="majorBidi" w:cstheme="majorBidi"/>
          <w:sz w:val="24"/>
          <w:szCs w:val="24"/>
        </w:rPr>
      </w:pPr>
      <w:r w:rsidRPr="0015736C">
        <w:rPr>
          <w:rFonts w:asciiTheme="majorBidi" w:hAnsiTheme="majorBidi" w:cs="Times New Roman"/>
          <w:sz w:val="24"/>
          <w:szCs w:val="24"/>
        </w:rPr>
        <w:t xml:space="preserve">Imam </w:t>
      </w:r>
      <w:proofErr w:type="spellStart"/>
      <w:r w:rsidRPr="0015736C">
        <w:rPr>
          <w:rFonts w:asciiTheme="majorBidi" w:hAnsiTheme="majorBidi" w:cs="Times New Roman"/>
          <w:sz w:val="24"/>
          <w:szCs w:val="24"/>
        </w:rPr>
        <w:t>Hambali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57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736C">
        <w:rPr>
          <w:rFonts w:asciiTheme="majorBidi" w:hAnsiTheme="majorBidi" w:cstheme="majorBidi"/>
          <w:i/>
          <w:iCs/>
          <w:sz w:val="24"/>
          <w:szCs w:val="24"/>
        </w:rPr>
        <w:t>Pribadi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 xml:space="preserve"> Sari </w:t>
      </w:r>
      <w:proofErr w:type="spellStart"/>
      <w:r w:rsidRPr="00157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5736C">
        <w:rPr>
          <w:rFonts w:asciiTheme="majorBidi" w:hAnsiTheme="majorBidi" w:cstheme="majorBidi"/>
          <w:sz w:val="24"/>
          <w:szCs w:val="24"/>
        </w:rPr>
        <w:t>: 2021</w:t>
      </w:r>
    </w:p>
    <w:p w:rsidR="00D03A3C" w:rsidRPr="0015736C" w:rsidRDefault="00D03A3C" w:rsidP="00D03A3C">
      <w:pPr>
        <w:spacing w:line="480" w:lineRule="auto"/>
        <w:jc w:val="both"/>
        <w:rPr>
          <w:rFonts w:asciiTheme="majorBidi" w:hAnsiTheme="majorBidi" w:cs="Times New Roman"/>
          <w:sz w:val="24"/>
          <w:szCs w:val="24"/>
        </w:rPr>
      </w:pPr>
    </w:p>
    <w:p w:rsidR="00D03A3C" w:rsidRPr="00AD2E8F" w:rsidRDefault="00D03A3C" w:rsidP="00D03A3C">
      <w:pPr>
        <w:tabs>
          <w:tab w:val="left" w:pos="426"/>
        </w:tabs>
        <w:spacing w:after="0" w:line="480" w:lineRule="auto"/>
        <w:ind w:left="720" w:hanging="630"/>
        <w:jc w:val="both"/>
      </w:pPr>
    </w:p>
    <w:p w:rsidR="00000000" w:rsidRDefault="00D03A3C"/>
    <w:sectPr w:rsidR="00000000" w:rsidSect="00D03A3C">
      <w:footnotePr>
        <w:numStart w:val="55"/>
      </w:footnotePr>
      <w:pgSz w:w="11907" w:h="16840" w:code="9"/>
      <w:pgMar w:top="1440" w:right="1440" w:bottom="1440" w:left="1440" w:header="720" w:footer="1109" w:gutter="0"/>
      <w:pgNumType w:start="7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55"/>
  </w:footnotePr>
  <w:compat>
    <w:useFELayout/>
  </w:compat>
  <w:rsids>
    <w:rsidRoot w:val="00D03A3C"/>
    <w:rsid w:val="00D0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03A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3A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dycc</dc:creator>
  <cp:keywords/>
  <dc:description/>
  <cp:lastModifiedBy>dycc</cp:lastModifiedBy>
  <cp:revision>2</cp:revision>
  <dcterms:created xsi:type="dcterms:W3CDTF">2022-05-22T06:17:00Z</dcterms:created>
  <dcterms:modified xsi:type="dcterms:W3CDTF">2022-05-22T06:17:00Z</dcterms:modified>
</cp:coreProperties>
</file>